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253" w:rsidRDefault="00DB5E32">
      <w:pPr>
        <w:widowControl/>
        <w:jc w:val="left"/>
        <w:rPr>
          <w:rFonts w:ascii="华文仿宋" w:eastAsia="华文仿宋" w:hAnsi="华文仿宋" w:cs="华文仿宋"/>
          <w:color w:val="000000"/>
          <w:kern w:val="0"/>
          <w:sz w:val="32"/>
          <w:szCs w:val="32"/>
          <w:lang w:bidi="ar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附件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2</w:t>
      </w:r>
    </w:p>
    <w:p w:rsidR="00EE7253" w:rsidRDefault="00DB5E32">
      <w:pPr>
        <w:widowControl/>
        <w:ind w:firstLineChars="200" w:firstLine="720"/>
        <w:jc w:val="left"/>
        <w:rPr>
          <w:rFonts w:ascii="华文仿宋" w:eastAsia="华文仿宋" w:hAnsi="华文仿宋" w:cs="华文仿宋"/>
          <w:sz w:val="36"/>
          <w:szCs w:val="36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6"/>
          <w:szCs w:val="36"/>
          <w:lang w:bidi="ar"/>
        </w:rPr>
        <w:t>全国一、二级注册建筑师资格考试报考专业说明</w:t>
      </w:r>
      <w:r>
        <w:rPr>
          <w:rFonts w:ascii="华文仿宋" w:eastAsia="华文仿宋" w:hAnsi="华文仿宋" w:cs="华文仿宋" w:hint="eastAsia"/>
          <w:color w:val="000000"/>
          <w:kern w:val="0"/>
          <w:sz w:val="36"/>
          <w:szCs w:val="36"/>
          <w:lang w:bidi="ar"/>
        </w:rPr>
        <w:t xml:space="preserve"> </w:t>
      </w:r>
    </w:p>
    <w:p w:rsidR="00EE7253" w:rsidRDefault="00DB5E32" w:rsidP="009737F9">
      <w:pPr>
        <w:widowControl/>
        <w:ind w:firstLineChars="200" w:firstLine="64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根据《中华人民共和国注册建筑师条例实施细则》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中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华人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民共和国建设部令第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167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号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、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《普通高等学校本科专业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目录》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(1998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年版、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2012 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版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、《普通高等学校高职高专教育指导性专业目录》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(2004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年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版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、《中等职业学校专业目录》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(2010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年版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等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相关规定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,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说明如下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: </w:t>
      </w:r>
    </w:p>
    <w:p w:rsidR="00EE7253" w:rsidRDefault="00DB5E32">
      <w:pPr>
        <w:widowControl/>
        <w:ind w:firstLineChars="200" w:firstLine="72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6"/>
          <w:szCs w:val="36"/>
          <w:lang w:bidi="ar"/>
        </w:rPr>
        <w:t>一、报考专业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</w:t>
      </w:r>
    </w:p>
    <w:p w:rsidR="00EE7253" w:rsidRDefault="00DB5E32">
      <w:pPr>
        <w:widowControl/>
        <w:ind w:firstLineChars="200" w:firstLine="64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一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一级注册建筑师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</w:t>
      </w:r>
    </w:p>
    <w:p w:rsidR="00EE7253" w:rsidRDefault="00DB5E32">
      <w:pPr>
        <w:widowControl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“建筑学”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: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包括建筑学、建筑设计技术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原建筑设计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) </w:t>
      </w:r>
    </w:p>
    <w:p w:rsidR="00EE7253" w:rsidRDefault="00DB5E32">
      <w:pPr>
        <w:widowControl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“相近专业”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: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包括城乡规划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原城市规划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、土木工程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</w:t>
      </w:r>
      <w:r w:rsidR="009737F9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建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筑工程、原工业与民用建筑工程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、风景园林、环境设计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原环境艺术、原环境艺术设计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) </w:t>
      </w:r>
    </w:p>
    <w:p w:rsidR="00EE7253" w:rsidRDefault="00DB5E32">
      <w:pPr>
        <w:widowControl/>
        <w:ind w:firstLineChars="200" w:firstLine="64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二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二级注册建筑师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</w:t>
      </w:r>
    </w:p>
    <w:p w:rsidR="00EE7253" w:rsidRDefault="00DB5E32">
      <w:pPr>
        <w:widowControl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“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建筑学”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: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包括建筑学、建筑设计技术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原建筑设计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) </w:t>
      </w:r>
    </w:p>
    <w:p w:rsidR="00EE7253" w:rsidRDefault="00DB5E32">
      <w:pPr>
        <w:widowControl/>
        <w:ind w:firstLineChars="100" w:firstLine="32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“相近专业”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: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本科及以上包括城乡规划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原城市规划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、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土木工程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原建筑工程、原工业与民用建筑工程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、风景园林、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</w:t>
      </w:r>
    </w:p>
    <w:p w:rsidR="00EE7253" w:rsidRDefault="00DB5E32">
      <w:pPr>
        <w:widowControl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环境设计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原环境艺术、原环境艺术设计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。专科包括城镇规划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原城乡规划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、建筑工程技术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原房屋建筑工程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、园林工程技术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原风景园林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、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建筑装饰工程技术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建筑装饰技术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、环境艺术设计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环境艺术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);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中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专包括建筑装饰、建筑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lastRenderedPageBreak/>
        <w:t>工程施工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工业与民用建筑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、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城镇建设、古建筑修缮与仿建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原古建筑营造与修缮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) </w:t>
      </w:r>
    </w:p>
    <w:p w:rsidR="00EE7253" w:rsidRDefault="00DB5E32">
      <w:pPr>
        <w:widowControl/>
        <w:ind w:firstLineChars="200" w:firstLine="720"/>
        <w:jc w:val="left"/>
        <w:rPr>
          <w:rFonts w:ascii="华文仿宋" w:eastAsia="华文仿宋" w:hAnsi="华文仿宋" w:cs="华文仿宋"/>
          <w:sz w:val="36"/>
          <w:szCs w:val="36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6"/>
          <w:szCs w:val="36"/>
          <w:lang w:bidi="ar"/>
        </w:rPr>
        <w:t>二</w:t>
      </w:r>
      <w:r>
        <w:rPr>
          <w:rFonts w:ascii="华文仿宋" w:eastAsia="华文仿宋" w:hAnsi="华文仿宋" w:cs="华文仿宋" w:hint="eastAsia"/>
          <w:color w:val="000000"/>
          <w:kern w:val="0"/>
          <w:sz w:val="36"/>
          <w:szCs w:val="36"/>
          <w:lang w:bidi="ar"/>
        </w:rPr>
        <w:t xml:space="preserve"> </w:t>
      </w:r>
      <w:r>
        <w:rPr>
          <w:rFonts w:ascii="华文仿宋" w:eastAsia="华文仿宋" w:hAnsi="华文仿宋" w:cs="华文仿宋" w:hint="eastAsia"/>
          <w:color w:val="000000"/>
          <w:kern w:val="0"/>
          <w:sz w:val="36"/>
          <w:szCs w:val="36"/>
          <w:lang w:bidi="ar"/>
        </w:rPr>
        <w:t>、由于教育部专业名称调整及高校自设专业的影响</w:t>
      </w:r>
      <w:r>
        <w:rPr>
          <w:rFonts w:ascii="华文仿宋" w:eastAsia="华文仿宋" w:hAnsi="华文仿宋" w:cs="华文仿宋" w:hint="eastAsia"/>
          <w:color w:val="000000"/>
          <w:kern w:val="0"/>
          <w:sz w:val="36"/>
          <w:szCs w:val="36"/>
          <w:lang w:bidi="ar"/>
        </w:rPr>
        <w:t>,</w:t>
      </w:r>
      <w:r>
        <w:rPr>
          <w:rFonts w:ascii="华文仿宋" w:eastAsia="华文仿宋" w:hAnsi="华文仿宋" w:cs="华文仿宋" w:hint="eastAsia"/>
          <w:color w:val="000000"/>
          <w:kern w:val="0"/>
          <w:sz w:val="36"/>
          <w:szCs w:val="36"/>
          <w:lang w:bidi="ar"/>
        </w:rPr>
        <w:t>难以列举所有专业名称。专业名称不在本列举范围内的</w:t>
      </w:r>
      <w:r>
        <w:rPr>
          <w:rFonts w:ascii="华文仿宋" w:eastAsia="华文仿宋" w:hAnsi="华文仿宋" w:cs="华文仿宋" w:hint="eastAsia"/>
          <w:color w:val="000000"/>
          <w:kern w:val="0"/>
          <w:sz w:val="36"/>
          <w:szCs w:val="36"/>
          <w:lang w:bidi="ar"/>
        </w:rPr>
        <w:t>,</w:t>
      </w:r>
      <w:r>
        <w:rPr>
          <w:rFonts w:ascii="华文仿宋" w:eastAsia="华文仿宋" w:hAnsi="华文仿宋" w:cs="华文仿宋" w:hint="eastAsia"/>
          <w:color w:val="000000"/>
          <w:kern w:val="0"/>
          <w:sz w:val="36"/>
          <w:szCs w:val="36"/>
          <w:lang w:bidi="ar"/>
        </w:rPr>
        <w:t>可</w:t>
      </w:r>
      <w:bookmarkStart w:id="0" w:name="_GoBack"/>
      <w:bookmarkEnd w:id="0"/>
      <w:r>
        <w:rPr>
          <w:rFonts w:ascii="华文仿宋" w:eastAsia="华文仿宋" w:hAnsi="华文仿宋" w:cs="华文仿宋" w:hint="eastAsia"/>
          <w:color w:val="000000"/>
          <w:kern w:val="0"/>
          <w:sz w:val="36"/>
          <w:szCs w:val="36"/>
          <w:lang w:bidi="ar"/>
        </w:rPr>
        <w:t>由报考人员提供学校专业课程设置、培养计划等材料</w:t>
      </w:r>
      <w:r>
        <w:rPr>
          <w:rFonts w:ascii="华文仿宋" w:eastAsia="华文仿宋" w:hAnsi="华文仿宋" w:cs="华文仿宋" w:hint="eastAsia"/>
          <w:color w:val="000000"/>
          <w:kern w:val="0"/>
          <w:sz w:val="36"/>
          <w:szCs w:val="36"/>
          <w:lang w:bidi="ar"/>
        </w:rPr>
        <w:t>,</w:t>
      </w:r>
      <w:r>
        <w:rPr>
          <w:rFonts w:ascii="华文仿宋" w:eastAsia="华文仿宋" w:hAnsi="华文仿宋" w:cs="华文仿宋" w:hint="eastAsia"/>
          <w:color w:val="000000"/>
          <w:kern w:val="0"/>
          <w:sz w:val="36"/>
          <w:szCs w:val="36"/>
          <w:lang w:bidi="ar"/>
        </w:rPr>
        <w:t>按下列情况审核处理∶</w:t>
      </w:r>
      <w:r>
        <w:rPr>
          <w:rFonts w:ascii="华文仿宋" w:eastAsia="华文仿宋" w:hAnsi="华文仿宋" w:cs="华文仿宋" w:hint="eastAsia"/>
          <w:color w:val="000000"/>
          <w:kern w:val="0"/>
          <w:sz w:val="36"/>
          <w:szCs w:val="36"/>
          <w:lang w:bidi="ar"/>
        </w:rPr>
        <w:t xml:space="preserve"> </w:t>
      </w:r>
    </w:p>
    <w:p w:rsidR="00EE7253" w:rsidRDefault="00DB5E32">
      <w:pPr>
        <w:widowControl/>
        <w:ind w:firstLineChars="200" w:firstLine="64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一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主干课程设置及学时与建筑学专业一致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,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可参照建筑学专业相关规定报考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</w:t>
      </w:r>
    </w:p>
    <w:p w:rsidR="00EE7253" w:rsidRDefault="00DB5E32">
      <w:pPr>
        <w:widowControl/>
        <w:ind w:firstLineChars="200" w:firstLine="64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二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多数主干课程设置及学时与建筑学专业一致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,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可参照相近专业相关规定报考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</w:t>
      </w:r>
    </w:p>
    <w:p w:rsidR="00EE7253" w:rsidRDefault="00DB5E32">
      <w:pPr>
        <w:widowControl/>
        <w:ind w:firstLineChars="200" w:firstLine="640"/>
        <w:jc w:val="left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(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三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 xml:space="preserve"> )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主干课程设置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及学时与相近专业基本一致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,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lang w:bidi="ar"/>
        </w:rPr>
        <w:t>可参照相近专业相关规定报考</w:t>
      </w:r>
    </w:p>
    <w:p w:rsidR="00EE7253" w:rsidRDefault="00EE7253">
      <w:pPr>
        <w:rPr>
          <w:rFonts w:ascii="华文仿宋" w:eastAsia="华文仿宋" w:hAnsi="华文仿宋" w:cs="华文仿宋"/>
          <w:sz w:val="32"/>
          <w:szCs w:val="32"/>
        </w:rPr>
      </w:pPr>
    </w:p>
    <w:sectPr w:rsidR="00EE72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E32" w:rsidRDefault="00DB5E32" w:rsidP="009737F9">
      <w:r>
        <w:separator/>
      </w:r>
    </w:p>
  </w:endnote>
  <w:endnote w:type="continuationSeparator" w:id="0">
    <w:p w:rsidR="00DB5E32" w:rsidRDefault="00DB5E32" w:rsidP="00973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E32" w:rsidRDefault="00DB5E32" w:rsidP="009737F9">
      <w:r>
        <w:separator/>
      </w:r>
    </w:p>
  </w:footnote>
  <w:footnote w:type="continuationSeparator" w:id="0">
    <w:p w:rsidR="00DB5E32" w:rsidRDefault="00DB5E32" w:rsidP="009737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7E3054"/>
    <w:rsid w:val="00931338"/>
    <w:rsid w:val="009737F9"/>
    <w:rsid w:val="00DB5E32"/>
    <w:rsid w:val="00EE7253"/>
    <w:rsid w:val="7C7E3054"/>
    <w:rsid w:val="7DD8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F64CA1"/>
  <w15:docId w15:val="{F25DAEE0-0AB1-47F7-AD27-9C2B31CB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737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9737F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9737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9737F9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112</Words>
  <Characters>643</Characters>
  <Application>Microsoft Office Word</Application>
  <DocSecurity>0</DocSecurity>
  <Lines>5</Lines>
  <Paragraphs>1</Paragraphs>
  <ScaleCrop>false</ScaleCrop>
  <Company>MS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USER-</cp:lastModifiedBy>
  <cp:revision>3</cp:revision>
  <dcterms:created xsi:type="dcterms:W3CDTF">2020-07-28T11:12:00Z</dcterms:created>
  <dcterms:modified xsi:type="dcterms:W3CDTF">2020-07-29T05:29:00Z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