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w:t>
      </w:r>
      <w:r>
        <w:rPr>
          <w:rFonts w:hint="eastAsia" w:ascii="宋体" w:hAnsi="宋体" w:eastAsia="方正小标宋简体" w:cs="方正小标宋简体"/>
          <w:b w:val="0"/>
          <w:bCs w:val="0"/>
          <w:sz w:val="44"/>
          <w:szCs w:val="44"/>
          <w:lang w:eastAsia="zh-CN"/>
        </w:rPr>
        <w:t>济源市餐厨垃圾管理办法（征求意见稿）</w:t>
      </w:r>
      <w:r>
        <w:rPr>
          <w:rFonts w:hint="eastAsia" w:ascii="宋体" w:hAnsi="宋体" w:eastAsia="方正小标宋简体" w:cs="方正小标宋简体"/>
          <w:b w:val="0"/>
          <w:bCs w:val="0"/>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楷体_GB2312" w:cs="楷体_GB2312"/>
          <w:b w:val="0"/>
          <w:bCs w:val="0"/>
          <w:sz w:val="32"/>
          <w:szCs w:val="32"/>
          <w:lang w:val="en-US" w:eastAsia="zh-CN"/>
        </w:rPr>
      </w:pPr>
      <w:r>
        <w:rPr>
          <w:rFonts w:hint="eastAsia" w:ascii="宋体" w:hAnsi="宋体" w:eastAsia="方正小标宋简体" w:cs="方正小标宋简体"/>
          <w:b w:val="0"/>
          <w:bCs w:val="0"/>
          <w:sz w:val="44"/>
          <w:szCs w:val="44"/>
          <w:lang w:eastAsia="zh-CN"/>
        </w:rPr>
        <w:t>起草说明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b/>
          <w:bCs/>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b w:val="0"/>
          <w:bCs w:val="0"/>
          <w:sz w:val="32"/>
          <w:szCs w:val="32"/>
        </w:rPr>
      </w:pPr>
      <w:r>
        <w:rPr>
          <w:rFonts w:hint="eastAsia" w:ascii="宋体" w:hAnsi="宋体" w:eastAsia="黑体" w:cs="黑体"/>
          <w:b w:val="0"/>
          <w:bCs w:val="0"/>
          <w:sz w:val="32"/>
          <w:szCs w:val="32"/>
        </w:rPr>
        <w:t>一、</w:t>
      </w:r>
      <w:r>
        <w:rPr>
          <w:rFonts w:hint="eastAsia" w:ascii="宋体" w:hAnsi="宋体" w:eastAsia="黑体" w:cs="黑体"/>
          <w:b w:val="0"/>
          <w:bCs w:val="0"/>
          <w:sz w:val="32"/>
          <w:szCs w:val="32"/>
          <w:lang w:eastAsia="zh-CN"/>
        </w:rPr>
        <w:t>起草背景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w:t>
      </w:r>
      <w:r>
        <w:rPr>
          <w:rFonts w:hint="eastAsia" w:ascii="宋体" w:hAnsi="宋体" w:eastAsia="方正仿宋_GBK" w:cs="仿宋_GB2312"/>
          <w:sz w:val="32"/>
          <w:szCs w:val="32"/>
        </w:rPr>
        <w:t>近年来,随着我市经济社会的快速发展，人民生活水平提高，餐饮业迅速发展，随之而来的是餐厨垃圾数量也不断增加。目前城区内有餐厨垃圾产生单位</w:t>
      </w:r>
      <w:r>
        <w:rPr>
          <w:rFonts w:hint="eastAsia" w:ascii="宋体" w:hAnsi="宋体" w:eastAsia="方正仿宋_GBK" w:cs="仿宋_GB2312"/>
          <w:sz w:val="32"/>
          <w:szCs w:val="32"/>
          <w:lang w:eastAsia="zh-CN"/>
        </w:rPr>
        <w:t>（</w:t>
      </w:r>
      <w:r>
        <w:rPr>
          <w:rFonts w:hint="eastAsia" w:ascii="宋体" w:hAnsi="宋体" w:eastAsia="方正仿宋_GBK" w:cs="仿宋_GB2312"/>
          <w:sz w:val="32"/>
          <w:szCs w:val="32"/>
        </w:rPr>
        <w:t>餐饮企业、单位食堂</w:t>
      </w:r>
      <w:r>
        <w:rPr>
          <w:rFonts w:hint="eastAsia" w:ascii="宋体" w:hAnsi="宋体" w:eastAsia="方正仿宋_GBK" w:cs="仿宋_GB2312"/>
          <w:sz w:val="32"/>
          <w:szCs w:val="32"/>
          <w:lang w:eastAsia="zh-CN"/>
        </w:rPr>
        <w:t>）</w:t>
      </w:r>
      <w:r>
        <w:rPr>
          <w:rFonts w:hint="eastAsia" w:ascii="宋体" w:hAnsi="宋体" w:eastAsia="方正仿宋_GBK" w:cs="仿宋_GB2312"/>
          <w:sz w:val="32"/>
          <w:szCs w:val="32"/>
        </w:rPr>
        <w:t>2207余家，每日产生餐厨垃圾</w:t>
      </w:r>
      <w:r>
        <w:rPr>
          <w:rFonts w:hint="eastAsia" w:ascii="宋体" w:hAnsi="宋体" w:eastAsia="方正仿宋_GBK" w:cs="仿宋_GB2312"/>
          <w:sz w:val="32"/>
          <w:szCs w:val="32"/>
          <w:lang w:eastAsia="zh-CN"/>
        </w:rPr>
        <w:t>（</w:t>
      </w:r>
      <w:r>
        <w:rPr>
          <w:rFonts w:hint="eastAsia" w:ascii="宋体" w:hAnsi="宋体" w:eastAsia="方正仿宋_GBK" w:cs="仿宋_GB2312"/>
          <w:sz w:val="32"/>
          <w:szCs w:val="32"/>
        </w:rPr>
        <w:t>含油、水、渣</w:t>
      </w:r>
      <w:r>
        <w:rPr>
          <w:rFonts w:hint="eastAsia" w:ascii="宋体" w:hAnsi="宋体" w:eastAsia="方正仿宋_GBK" w:cs="仿宋_GB2312"/>
          <w:sz w:val="32"/>
          <w:szCs w:val="32"/>
          <w:lang w:eastAsia="zh-CN"/>
        </w:rPr>
        <w:t>）</w:t>
      </w:r>
      <w:r>
        <w:rPr>
          <w:rFonts w:hint="eastAsia" w:ascii="宋体" w:hAnsi="宋体" w:eastAsia="方正仿宋_GBK" w:cs="仿宋_GB2312"/>
          <w:sz w:val="32"/>
          <w:szCs w:val="32"/>
        </w:rPr>
        <w:t>70余吨。如果监管不当，在经济利益驱动下，不法分子将直接用于提炼“地沟油”，经非法渠道回流到餐桌，带来严重食品安全隐患，危害人民群众身体健康。因此，需要建立完善餐厨垃圾收运</w:t>
      </w:r>
      <w:r>
        <w:rPr>
          <w:rFonts w:hint="eastAsia" w:ascii="宋体" w:hAnsi="宋体" w:eastAsia="方正仿宋_GBK" w:cs="仿宋_GB2312"/>
          <w:sz w:val="32"/>
          <w:szCs w:val="32"/>
          <w:lang w:eastAsia="zh-CN"/>
        </w:rPr>
        <w:t>、</w:t>
      </w:r>
      <w:r>
        <w:rPr>
          <w:rFonts w:hint="eastAsia" w:ascii="宋体" w:hAnsi="宋体" w:eastAsia="方正仿宋_GBK" w:cs="仿宋_GB2312"/>
          <w:sz w:val="32"/>
          <w:szCs w:val="32"/>
        </w:rPr>
        <w:t>处置体系。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b w:val="0"/>
          <w:bCs w:val="0"/>
          <w:sz w:val="32"/>
          <w:szCs w:val="32"/>
        </w:rPr>
      </w:pPr>
      <w:r>
        <w:rPr>
          <w:rFonts w:hint="eastAsia" w:ascii="宋体" w:hAnsi="宋体" w:eastAsia="黑体" w:cs="黑体"/>
          <w:b w:val="0"/>
          <w:bCs w:val="0"/>
          <w:sz w:val="32"/>
          <w:szCs w:val="32"/>
          <w:lang w:eastAsia="zh-CN"/>
        </w:rPr>
        <w:t>二、政策</w:t>
      </w:r>
      <w:r>
        <w:rPr>
          <w:rFonts w:hint="eastAsia" w:ascii="宋体" w:hAnsi="宋体" w:eastAsia="黑体" w:cs="黑体"/>
          <w:b w:val="0"/>
          <w:bCs w:val="0"/>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（一）《中华人民共和国固体废物污染环境防治法》；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（二）《中华人民共和国食品安全法》；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（三）《城市生活垃圾管理办法》(建设部令第157号)；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（四）《城市市容和环境卫生管理条例》；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（五）《河南省城市市容和环境卫生管理条例》等相关法律法规。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b w:val="0"/>
          <w:bCs w:val="0"/>
          <w:sz w:val="32"/>
          <w:szCs w:val="32"/>
        </w:rPr>
      </w:pPr>
      <w:r>
        <w:rPr>
          <w:rFonts w:hint="eastAsia" w:ascii="宋体" w:hAnsi="宋体" w:eastAsia="黑体" w:cs="黑体"/>
          <w:b w:val="0"/>
          <w:bCs w:val="0"/>
          <w:sz w:val="32"/>
          <w:szCs w:val="32"/>
          <w:lang w:eastAsia="zh-CN"/>
        </w:rPr>
        <w:t>三</w:t>
      </w:r>
      <w:r>
        <w:rPr>
          <w:rFonts w:hint="eastAsia" w:ascii="宋体" w:hAnsi="宋体" w:eastAsia="黑体" w:cs="黑体"/>
          <w:b w:val="0"/>
          <w:bCs w:val="0"/>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《办法》以规范当前我市餐厨垃圾收集、运输、处置为重点，共二十二条，涉及餐厨垃圾的收集、运输、处置、监督管理和法律责任。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（一）明确相关部门职责。部门要协同推进餐厨垃圾减量化、资源化、无害化的管理原则，实行单独投放、统一收集、专业运输、集中处置。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（二）规范餐厨垃圾收运方式。餐厨垃圾收集、运输和处理由环境卫生行政主管部门通过招投标方式，选择具备相关条件的单位从事餐厨垃圾的收集、运输和处理。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三）规范餐厨垃圾管理。餐厨垃圾产生单位或个人对其产生的餐厨垃圾负有分类定点投放的责任和义务。餐厨垃圾的收集严格执行垃圾分类，餐厨垃圾不得随意倾倒、堆放，不得排入雨水管道、污水排水管道、河道、收运站和生活垃圾收集设施中，不得与其他垃圾混倒。不得将一次性餐具、玻璃、废纸、塑料及其他生活垃圾混入餐厨垃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（四）建立监督执法机制。市环境卫生行政主管部门加强对餐厨垃圾收集、运输、处理活动的监督检查，对违法收运、处理餐厨垃圾等行为，会同生态环境、农业农村、卫生健康等部门依法查处。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b w:val="0"/>
          <w:bCs w:val="0"/>
          <w:sz w:val="32"/>
          <w:szCs w:val="32"/>
          <w:lang w:eastAsia="zh-CN"/>
        </w:rPr>
      </w:pPr>
      <w:r>
        <w:rPr>
          <w:rFonts w:hint="eastAsia" w:ascii="宋体" w:hAnsi="宋体" w:eastAsia="黑体" w:cs="黑体"/>
          <w:b w:val="0"/>
          <w:bCs w:val="0"/>
          <w:sz w:val="32"/>
          <w:szCs w:val="32"/>
          <w:lang w:eastAsia="zh-CN"/>
        </w:rPr>
        <w:t>四</w:t>
      </w:r>
      <w:r>
        <w:rPr>
          <w:rFonts w:hint="eastAsia" w:ascii="宋体" w:hAnsi="宋体" w:eastAsia="黑体" w:cs="黑体"/>
          <w:b w:val="0"/>
          <w:bCs w:val="0"/>
          <w:sz w:val="32"/>
          <w:szCs w:val="32"/>
        </w:rPr>
        <w:t>、</w:t>
      </w:r>
      <w:r>
        <w:rPr>
          <w:rFonts w:hint="eastAsia" w:ascii="宋体" w:hAnsi="宋体" w:eastAsia="黑体" w:cs="黑体"/>
          <w:b w:val="0"/>
          <w:bCs w:val="0"/>
          <w:sz w:val="32"/>
          <w:szCs w:val="32"/>
          <w:lang w:eastAsia="zh-CN"/>
        </w:rPr>
        <w:t>工作建议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方正仿宋_GBK" w:cs="仿宋_GB2312"/>
          <w:sz w:val="32"/>
          <w:szCs w:val="32"/>
          <w:lang w:val="en-US" w:eastAsia="zh-CN"/>
        </w:rPr>
        <w:t xml:space="preserve"> 建议同意出台</w:t>
      </w:r>
      <w:r>
        <w:rPr>
          <w:rFonts w:hint="default" w:ascii="宋体" w:hAnsi="宋体" w:eastAsia="方正仿宋_GBK" w:cs="仿宋_GB2312"/>
          <w:sz w:val="32"/>
          <w:szCs w:val="32"/>
          <w:lang w:val="en-US" w:eastAsia="zh-CN"/>
        </w:rPr>
        <w:t>《</w:t>
      </w:r>
      <w:r>
        <w:rPr>
          <w:rFonts w:hint="eastAsia" w:ascii="宋体" w:hAnsi="宋体" w:eastAsia="方正仿宋_GBK" w:cs="仿宋_GB2312"/>
          <w:sz w:val="32"/>
          <w:szCs w:val="32"/>
          <w:lang w:val="en-US" w:eastAsia="zh-CN"/>
        </w:rPr>
        <w:t>济源市建筑垃圾管理办法</w:t>
      </w:r>
      <w:r>
        <w:rPr>
          <w:rFonts w:hint="default" w:ascii="宋体" w:hAnsi="宋体" w:eastAsia="方正仿宋_GBK" w:cs="仿宋_GB2312"/>
          <w:sz w:val="32"/>
          <w:szCs w:val="32"/>
          <w:lang w:val="en-US" w:eastAsia="zh-CN"/>
        </w:rPr>
        <w:t>》</w:t>
      </w:r>
      <w:r>
        <w:rPr>
          <w:rFonts w:hint="eastAsia" w:ascii="宋体" w:hAnsi="宋体" w:eastAsia="方正仿宋_GBK" w:cs="仿宋_GB2312"/>
          <w:sz w:val="32"/>
          <w:szCs w:val="32"/>
          <w:lang w:val="en-US" w:eastAsia="zh-CN"/>
        </w:rPr>
        <w:t>，建议以济源市人民政府办公室文件印发，建议本办法印发之日起同时废止2019年出台的《济源市餐厨垃圾管理办法》（济政办〔2019〕37号）。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微软雅黑" w:cs="微软雅黑"/>
          <w:i w:val="0"/>
          <w:iCs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rPr>
      </w:pP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宋体哦">
    <w:altName w:val="方正书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346E5"/>
    <w:rsid w:val="012375FA"/>
    <w:rsid w:val="033D5D46"/>
    <w:rsid w:val="04FC6AE0"/>
    <w:rsid w:val="069A210C"/>
    <w:rsid w:val="071874D5"/>
    <w:rsid w:val="079254DA"/>
    <w:rsid w:val="0A59408D"/>
    <w:rsid w:val="0B4B60CB"/>
    <w:rsid w:val="0D1D3A97"/>
    <w:rsid w:val="123E7A23"/>
    <w:rsid w:val="1283614B"/>
    <w:rsid w:val="15C42D02"/>
    <w:rsid w:val="16B54D41"/>
    <w:rsid w:val="187622AE"/>
    <w:rsid w:val="1A366198"/>
    <w:rsid w:val="1AFC4CEC"/>
    <w:rsid w:val="1B3A5814"/>
    <w:rsid w:val="1DEA1774"/>
    <w:rsid w:val="1E957931"/>
    <w:rsid w:val="1FB060A5"/>
    <w:rsid w:val="20346CD6"/>
    <w:rsid w:val="21A1039B"/>
    <w:rsid w:val="23EA427B"/>
    <w:rsid w:val="24092E02"/>
    <w:rsid w:val="256C0CC0"/>
    <w:rsid w:val="26161072"/>
    <w:rsid w:val="26DE174A"/>
    <w:rsid w:val="285717B4"/>
    <w:rsid w:val="28DB23E5"/>
    <w:rsid w:val="294C5091"/>
    <w:rsid w:val="29A94291"/>
    <w:rsid w:val="2B177920"/>
    <w:rsid w:val="2F9C03F4"/>
    <w:rsid w:val="300239D4"/>
    <w:rsid w:val="30C96FC7"/>
    <w:rsid w:val="32116E77"/>
    <w:rsid w:val="339A2E9C"/>
    <w:rsid w:val="34311A53"/>
    <w:rsid w:val="35132F06"/>
    <w:rsid w:val="36CA3A99"/>
    <w:rsid w:val="3A0D43C8"/>
    <w:rsid w:val="3A80103E"/>
    <w:rsid w:val="3B7F4E52"/>
    <w:rsid w:val="3E106DF7"/>
    <w:rsid w:val="3FFD4EDF"/>
    <w:rsid w:val="41D50910"/>
    <w:rsid w:val="447B4624"/>
    <w:rsid w:val="45322F35"/>
    <w:rsid w:val="457479F1"/>
    <w:rsid w:val="461245A8"/>
    <w:rsid w:val="48147269"/>
    <w:rsid w:val="48E148BF"/>
    <w:rsid w:val="4A7144FF"/>
    <w:rsid w:val="50D6330E"/>
    <w:rsid w:val="542425E2"/>
    <w:rsid w:val="549E05E7"/>
    <w:rsid w:val="55787256"/>
    <w:rsid w:val="55DB3175"/>
    <w:rsid w:val="55DC0E88"/>
    <w:rsid w:val="5B0D5B7E"/>
    <w:rsid w:val="5C9D1184"/>
    <w:rsid w:val="618D5C6B"/>
    <w:rsid w:val="63C17E4E"/>
    <w:rsid w:val="63CB4828"/>
    <w:rsid w:val="68077DF9"/>
    <w:rsid w:val="6C0528A2"/>
    <w:rsid w:val="6C9C1458"/>
    <w:rsid w:val="6D401DE3"/>
    <w:rsid w:val="6D745F31"/>
    <w:rsid w:val="6E693039"/>
    <w:rsid w:val="6EB1286D"/>
    <w:rsid w:val="6EF47329"/>
    <w:rsid w:val="6F9E54E7"/>
    <w:rsid w:val="70B76860"/>
    <w:rsid w:val="74BD640F"/>
    <w:rsid w:val="75616D9B"/>
    <w:rsid w:val="7630676D"/>
    <w:rsid w:val="7860158C"/>
    <w:rsid w:val="79F24FBB"/>
    <w:rsid w:val="7A205476"/>
    <w:rsid w:val="7B0346E5"/>
    <w:rsid w:val="7BA7127F"/>
    <w:rsid w:val="7ED71E7C"/>
    <w:rsid w:val="7F5B2AAD"/>
    <w:rsid w:val="7F9935D5"/>
    <w:rsid w:val="9F962C05"/>
    <w:rsid w:val="FDBF8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ind w:firstLine="0" w:firstLineChars="0"/>
      <w:outlineLvl w:val="1"/>
    </w:pPr>
    <w:rPr>
      <w:rFonts w:ascii="宋体" w:hAnsi="宋体" w:eastAsia="宋体" w:cs="Times New Roman"/>
      <w:b/>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afterLines="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next w:val="1"/>
    <w:unhideWhenUsed/>
    <w:qFormat/>
    <w:uiPriority w:val="99"/>
    <w:pPr>
      <w:ind w:firstLine="420" w:firstLineChars="1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866</Words>
  <Characters>879</Characters>
  <Lines>0</Lines>
  <Paragraphs>0</Paragraphs>
  <TotalTime>0</TotalTime>
  <ScaleCrop>false</ScaleCrop>
  <LinksUpToDate>false</LinksUpToDate>
  <CharactersWithSpaces>883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2024-11-28T18:21:00Z</dcterms:created>
  <dc:creator>童年最真</dc:creator>
  <cp:lastModifiedBy>greatwall</cp:lastModifiedBy>
  <dcterms:modified xsi:type="dcterms:W3CDTF">2024-12-02T16:29:20Z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9732A137442047FE854D87135F477DE7_11</vt:lpwstr>
  </property>
</Properties>
</file>