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8D4E5">
      <w:pPr>
        <w:rPr>
          <w:rFonts w:hint="eastAsia" w:ascii="宋体" w:hAnsi="宋体" w:eastAsia="黑体"/>
          <w:bCs/>
          <w:sz w:val="36"/>
          <w:szCs w:val="30"/>
          <w:lang w:val="en-US" w:eastAsia="zh-CN"/>
        </w:rPr>
      </w:pPr>
      <w:r>
        <w:rPr>
          <w:rFonts w:hint="eastAsia" w:ascii="宋体" w:hAnsi="宋体" w:eastAsia="黑体"/>
          <w:bCs/>
          <w:sz w:val="32"/>
          <w:szCs w:val="32"/>
        </w:rPr>
        <w:t>附件</w:t>
      </w:r>
      <w:r>
        <w:rPr>
          <w:rFonts w:hint="eastAsia" w:ascii="宋体" w:hAnsi="宋体" w:eastAsia="黑体"/>
          <w:bCs/>
          <w:sz w:val="32"/>
          <w:szCs w:val="32"/>
          <w:lang w:val="en-US" w:eastAsia="zh-CN"/>
        </w:rPr>
        <w:t>2</w:t>
      </w:r>
    </w:p>
    <w:p w14:paraId="65892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济源市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2024年度第三批通过审批的</w:t>
      </w:r>
    </w:p>
    <w:p w14:paraId="7AD2C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监理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  <w:t>企业资质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  <w:bookmarkEnd w:id="0"/>
    </w:p>
    <w:tbl>
      <w:tblPr>
        <w:tblStyle w:val="6"/>
        <w:tblW w:w="885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863"/>
        <w:gridCol w:w="4117"/>
      </w:tblGrid>
      <w:tr w14:paraId="3098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noWrap w:val="0"/>
            <w:vAlign w:val="center"/>
          </w:tcPr>
          <w:p w14:paraId="3A80A3EF">
            <w:pPr>
              <w:jc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63" w:type="dxa"/>
            <w:noWrap w:val="0"/>
            <w:vAlign w:val="center"/>
          </w:tcPr>
          <w:p w14:paraId="2288583A">
            <w:pPr>
              <w:jc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117" w:type="dxa"/>
            <w:noWrap w:val="0"/>
            <w:vAlign w:val="center"/>
          </w:tcPr>
          <w:p w14:paraId="0796B0CB">
            <w:pPr>
              <w:spacing w:line="460" w:lineRule="exact"/>
              <w:jc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等级范围</w:t>
            </w:r>
          </w:p>
        </w:tc>
      </w:tr>
      <w:tr w14:paraId="0B77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restart"/>
            <w:noWrap w:val="0"/>
            <w:vAlign w:val="center"/>
          </w:tcPr>
          <w:p w14:paraId="39FEA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 w14:paraId="2E4EB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河南浩安工程咨询有限公司</w:t>
            </w:r>
          </w:p>
        </w:tc>
        <w:tc>
          <w:tcPr>
            <w:tcW w:w="4117" w:type="dxa"/>
            <w:noWrap w:val="0"/>
            <w:vAlign w:val="center"/>
          </w:tcPr>
          <w:p w14:paraId="3907E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房屋建筑工程监理乙级</w:t>
            </w:r>
          </w:p>
        </w:tc>
      </w:tr>
      <w:tr w14:paraId="7B78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 w14:paraId="06F6A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 w14:paraId="7D70A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4532C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市政公用工程监理乙级</w:t>
            </w:r>
          </w:p>
        </w:tc>
      </w:tr>
    </w:tbl>
    <w:p w14:paraId="4B99DC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0F91EE-17AD-471F-A0D1-99A0D7504D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AFA13A6-F6F0-4030-BC9D-217C40EBB06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4469F52-3CB6-451E-B9CD-00FBE793967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0D38F9E-F52D-4870-A9E4-3565511D92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64137CC"/>
    <w:rsid w:val="064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b/>
      <w:bCs/>
      <w:sz w:val="44"/>
    </w:rPr>
  </w:style>
  <w:style w:type="paragraph" w:styleId="3">
    <w:name w:val="Body Text 2"/>
    <w:basedOn w:val="1"/>
    <w:next w:val="2"/>
    <w:unhideWhenUsed/>
    <w:qFormat/>
    <w:uiPriority w:val="99"/>
    <w:pPr>
      <w:spacing w:after="120" w:afterLines="0" w:line="480" w:lineRule="auto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2024-09-03T09:32:00Z</dcterms:created>
  <dc:creator>YanG</dc:creator>
  <cp:lastModifiedBy>YanG</cp:lastModifiedBy>
  <dcterms:modified xsi:type="dcterms:W3CDTF">2024-09-03T09:32:39Z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FB60F5746CFE45EB86D0827D98A87C65_11</vt:lpwstr>
  </property>
</Properties>
</file>